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CA" w:rsidRPr="006C47CA" w:rsidRDefault="006C47CA" w:rsidP="006C47CA">
      <w:pPr>
        <w:shd w:val="clear" w:color="auto" w:fill="FFFFFF"/>
        <w:spacing w:after="0" w:line="240" w:lineRule="auto"/>
        <w:jc w:val="center"/>
        <w:rPr>
          <w:rFonts w:ascii="Tahoma" w:eastAsia="Times New Roman" w:hAnsi="Tahoma"/>
          <w:b/>
          <w:bCs/>
          <w:color w:val="000000"/>
          <w:sz w:val="28"/>
          <w:szCs w:val="28"/>
          <w:shd w:val="clear" w:color="auto" w:fill="FFFFFF"/>
        </w:rPr>
      </w:pPr>
      <w:r w:rsidRPr="006C47CA">
        <w:rPr>
          <w:rFonts w:ascii="Tahoma" w:eastAsia="Times New Roman" w:hAnsi="Tahoma"/>
          <w:color w:val="000000"/>
          <w:sz w:val="28"/>
          <w:szCs w:val="28"/>
          <w:rtl/>
        </w:rPr>
        <w:t>خط مشی کتابخانه</w:t>
      </w:r>
      <w:r w:rsidRPr="006C47CA">
        <w:rPr>
          <w:rFonts w:ascii="Tahoma" w:eastAsia="Times New Roman" w:hAnsi="Tahoma"/>
          <w:color w:val="000000"/>
          <w:sz w:val="28"/>
          <w:szCs w:val="28"/>
        </w:rPr>
        <w:br/>
      </w:r>
    </w:p>
    <w:p w:rsidR="003929A6" w:rsidRPr="006C47CA" w:rsidRDefault="006C47CA" w:rsidP="006C47CA">
      <w:pPr>
        <w:bidi/>
        <w:spacing w:line="360" w:lineRule="auto"/>
        <w:rPr>
          <w:rFonts w:ascii="Tahoma" w:eastAsia="Times New Roman" w:hAnsi="Tahoma" w:cs="B Nazanin"/>
          <w:b/>
          <w:bCs/>
          <w:color w:val="000000"/>
          <w:szCs w:val="24"/>
          <w:shd w:val="clear" w:color="auto" w:fill="FFFFFF"/>
          <w:rtl/>
        </w:rPr>
      </w:pP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کتابخانه مرکز، مصمم است با گسترش امکانات و خدمات خود و با ایجاد محیطی مناسب، ضمن توسعه خدمات به کاربران و جلب رضایت آنان، روند بهبود مستمر خدمات و امکانات را بهبود بخشیده و با ارائه خدمات زیر به عنوان فعالترین کتابخانه مراکز آموزشی درمانی زیر نظر دانشگاه مطرح گردد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t>: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بهره گیری هر چه بیشتر از فناوریهای نوین در ارائه خدمات الکترونیکی به کاربران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ایجاد بستر مناسب جهت فراهم سازی محیط آرام و جذاب آموزشی و پژوهشی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ارائه خدمات آموزشی در جهت ارتقاء سطح علمی مراجعین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نوآوری جهت رسیدن به بهترین شیوه های ارائه خدمات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گسترش خدمات علمی کتابخانه ای</w:t>
      </w:r>
    </w:p>
    <w:p w:rsidR="006C47CA" w:rsidRDefault="006C47CA" w:rsidP="006C47CA">
      <w:pPr>
        <w:bidi/>
        <w:spacing w:line="360" w:lineRule="auto"/>
        <w:rPr>
          <w:rtl/>
        </w:rPr>
      </w:pPr>
      <w:r>
        <w:rPr>
          <w:rtl/>
        </w:rPr>
        <w:t>کتابخانه خط مشی مجموعه سازی رابه چها</w:t>
      </w:r>
      <w:r w:rsidR="008421E7">
        <w:rPr>
          <w:rFonts w:hint="cs"/>
          <w:rtl/>
        </w:rPr>
        <w:t>ر</w:t>
      </w:r>
      <w:r>
        <w:rPr>
          <w:rtl/>
        </w:rPr>
        <w:t xml:space="preserve"> دلیل ضروری میداند</w:t>
      </w:r>
      <w:r>
        <w:t>:</w:t>
      </w:r>
    </w:p>
    <w:p w:rsidR="006C47CA" w:rsidRDefault="006C47CA" w:rsidP="006C47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Cs w:val="24"/>
        </w:rPr>
      </w:pPr>
      <w:r w:rsidRPr="006C47CA">
        <w:rPr>
          <w:rFonts w:cs="B Nazanin"/>
          <w:szCs w:val="24"/>
          <w:rtl/>
        </w:rPr>
        <w:t xml:space="preserve">انتخاب </w:t>
      </w:r>
      <w:r w:rsidRPr="006C47CA">
        <w:rPr>
          <w:rFonts w:cs="B Nazanin" w:hint="cs"/>
          <w:szCs w:val="24"/>
          <w:rtl/>
        </w:rPr>
        <w:t xml:space="preserve">2- </w:t>
      </w:r>
      <w:r w:rsidRPr="006C47CA">
        <w:rPr>
          <w:rFonts w:cs="B Nazanin"/>
          <w:szCs w:val="24"/>
        </w:rPr>
        <w:t xml:space="preserve"> </w:t>
      </w:r>
      <w:r w:rsidRPr="006C47CA">
        <w:rPr>
          <w:rFonts w:cs="B Nazanin"/>
          <w:szCs w:val="24"/>
          <w:rtl/>
        </w:rPr>
        <w:t xml:space="preserve">برنامه ریزی </w:t>
      </w:r>
      <w:r w:rsidRPr="006C47CA">
        <w:rPr>
          <w:rFonts w:cs="B Nazanin" w:hint="cs"/>
          <w:szCs w:val="24"/>
          <w:rtl/>
        </w:rPr>
        <w:t>3-</w:t>
      </w:r>
      <w:r w:rsidRPr="006C47CA">
        <w:rPr>
          <w:rFonts w:cs="B Nazanin"/>
          <w:szCs w:val="24"/>
          <w:rtl/>
        </w:rPr>
        <w:t xml:space="preserve">روابط عمومی </w:t>
      </w:r>
      <w:r w:rsidRPr="006C47CA">
        <w:rPr>
          <w:rFonts w:cs="B Nazanin" w:hint="cs"/>
          <w:szCs w:val="24"/>
          <w:rtl/>
        </w:rPr>
        <w:t>4-</w:t>
      </w:r>
      <w:r w:rsidRPr="006C47CA">
        <w:rPr>
          <w:rFonts w:cs="B Nazanin"/>
          <w:szCs w:val="24"/>
        </w:rPr>
        <w:t xml:space="preserve"> </w:t>
      </w:r>
      <w:r w:rsidRPr="006C47CA">
        <w:rPr>
          <w:rFonts w:cs="B Nazanin"/>
          <w:szCs w:val="24"/>
          <w:rtl/>
        </w:rPr>
        <w:t>همکاری وازگروهای آموزشی و پژوهشی در هر رشته برای تهیه آن نظر خواهی کرده است</w:t>
      </w:r>
    </w:p>
    <w:p w:rsidR="00F445CE" w:rsidRPr="00F445CE" w:rsidRDefault="00F445CE" w:rsidP="004C04A5">
      <w:pPr>
        <w:bidi/>
        <w:spacing w:line="360" w:lineRule="auto"/>
        <w:rPr>
          <w:sz w:val="20"/>
        </w:rPr>
      </w:pPr>
      <w:r w:rsidRPr="00F445CE">
        <w:rPr>
          <w:rFonts w:hint="cs"/>
          <w:sz w:val="20"/>
          <w:rtl/>
        </w:rPr>
        <w:t>جامعه کتابخانه</w:t>
      </w:r>
    </w:p>
    <w:p w:rsidR="00F445CE" w:rsidRDefault="00F445CE" w:rsidP="00F445CE">
      <w:pPr>
        <w:pStyle w:val="ListParagraph"/>
        <w:bidi/>
        <w:spacing w:line="360" w:lineRule="auto"/>
        <w:ind w:left="90"/>
        <w:rPr>
          <w:rFonts w:cs="B Nazanin"/>
          <w:szCs w:val="24"/>
          <w:rtl/>
        </w:rPr>
      </w:pPr>
      <w:r w:rsidRPr="00F445CE">
        <w:rPr>
          <w:rFonts w:cs="B Nazanin"/>
          <w:szCs w:val="24"/>
          <w:rtl/>
        </w:rPr>
        <w:t>جامعه کتابخانه جامعه کتابخانه متشکل از کلیه اعضای هیئت علمی دانشگاه ، رزیدنت ها ، دانشجویان و کارک</w:t>
      </w:r>
      <w:r>
        <w:rPr>
          <w:rFonts w:cs="B Nazanin" w:hint="cs"/>
          <w:szCs w:val="24"/>
          <w:rtl/>
        </w:rPr>
        <w:t>نان</w:t>
      </w:r>
      <w:r w:rsidRPr="00F445CE">
        <w:rPr>
          <w:rFonts w:cs="B Nazanin"/>
          <w:szCs w:val="24"/>
          <w:rtl/>
        </w:rPr>
        <w:t xml:space="preserve"> بیمارستان شهید بهشتی و سایر افرادیکه که از طرف کتابخانه مرکزی دانشگاه علوم پزشکی</w:t>
      </w:r>
      <w:r>
        <w:rPr>
          <w:rFonts w:cs="B Nazanin" w:hint="cs"/>
          <w:szCs w:val="24"/>
          <w:rtl/>
        </w:rPr>
        <w:t xml:space="preserve"> البرز عضویت دارند.</w:t>
      </w:r>
    </w:p>
    <w:p w:rsidR="00902BE7" w:rsidRPr="00902BE7" w:rsidRDefault="00902BE7" w:rsidP="00902BE7">
      <w:pPr>
        <w:pStyle w:val="ListParagraph"/>
        <w:bidi/>
        <w:spacing w:line="360" w:lineRule="auto"/>
        <w:ind w:left="90"/>
        <w:rPr>
          <w:sz w:val="20"/>
          <w:rtl/>
        </w:rPr>
      </w:pPr>
      <w:r w:rsidRPr="00902BE7">
        <w:rPr>
          <w:rFonts w:hint="cs"/>
          <w:sz w:val="20"/>
          <w:rtl/>
        </w:rPr>
        <w:t>مجموعه کتابخانه:</w:t>
      </w:r>
    </w:p>
    <w:p w:rsidR="00902BE7" w:rsidRDefault="00902BE7" w:rsidP="00902BE7">
      <w:pPr>
        <w:pStyle w:val="ListParagraph"/>
        <w:bidi/>
        <w:spacing w:line="360" w:lineRule="auto"/>
        <w:ind w:left="90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مجموعه کتابخانه شامل کتب فارسی و لاتین در موضوعات تخصصی ( زنان و مامایی،اطفال،بیهوشی،پرستاری،داخلی و ....) است.</w:t>
      </w:r>
    </w:p>
    <w:p w:rsidR="00902BE7" w:rsidRDefault="00902BE7" w:rsidP="00902BE7">
      <w:pPr>
        <w:pStyle w:val="ListParagraph"/>
        <w:bidi/>
        <w:spacing w:line="360" w:lineRule="auto"/>
        <w:ind w:left="90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</w:rPr>
        <w:t xml:space="preserve">مجلات عمومی و تخصصی و فارسی و لاتین داخل کشور به صورت </w:t>
      </w:r>
      <w:r>
        <w:rPr>
          <w:rFonts w:cs="B Nazanin"/>
          <w:szCs w:val="24"/>
        </w:rPr>
        <w:t>online</w:t>
      </w:r>
      <w:r>
        <w:rPr>
          <w:rFonts w:cs="B Nazanin" w:hint="cs"/>
          <w:szCs w:val="24"/>
          <w:rtl/>
          <w:lang w:bidi="fa-IR"/>
        </w:rPr>
        <w:t xml:space="preserve"> ، اطلسهای اموزشی و همچنین منابع اطلاعاتی الکترونیکی که از طریق کتابخانه مرکزی دانشگاه تامین شده است.</w:t>
      </w:r>
    </w:p>
    <w:p w:rsidR="00902BE7" w:rsidRDefault="00902BE7" w:rsidP="00902BE7">
      <w:pPr>
        <w:pStyle w:val="ListParagraph"/>
        <w:bidi/>
        <w:spacing w:line="360" w:lineRule="auto"/>
        <w:ind w:left="90"/>
        <w:rPr>
          <w:sz w:val="20"/>
          <w:rtl/>
          <w:lang w:bidi="fa-IR"/>
        </w:rPr>
      </w:pPr>
      <w:r w:rsidRPr="00902BE7">
        <w:rPr>
          <w:rFonts w:hint="cs"/>
          <w:sz w:val="20"/>
          <w:rtl/>
          <w:lang w:bidi="fa-IR"/>
        </w:rPr>
        <w:t>بودجه:</w:t>
      </w:r>
    </w:p>
    <w:p w:rsidR="00902BE7" w:rsidRDefault="00902BE7" w:rsidP="00902BE7">
      <w:pPr>
        <w:pStyle w:val="ListParagraph"/>
        <w:bidi/>
        <w:spacing w:line="360" w:lineRule="auto"/>
        <w:ind w:left="9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بودجه کتابخانه های مراکز آموزشب درمانی به دو طریق تامین می گردد:</w:t>
      </w:r>
    </w:p>
    <w:p w:rsidR="00902BE7" w:rsidRDefault="00902BE7" w:rsidP="00902BE7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lastRenderedPageBreak/>
        <w:t>از طریق معاونت پژوهشی دانشگاه با توجه به نیاز تعداد گروه های آموزشی مرکز تامین می شود.</w:t>
      </w:r>
    </w:p>
    <w:p w:rsidR="00902BE7" w:rsidRDefault="00902BE7" w:rsidP="00107800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از طریق تخصیص بیمارستان که بر اساس نیاز گرو ه های آموزشی و تخصصی این مرکز به ترتیب الویت (زناند و مامایی ،اطفال،پرستاری،بیهوشی و ..) در اختیار کتابخانه قرار داده می شود.</w:t>
      </w:r>
    </w:p>
    <w:p w:rsidR="00902BE7" w:rsidRDefault="00107800" w:rsidP="00902BE7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کتب رفرنس بخشهای آموزشی تهیه می شود و بودجه جهت خرید کتب متفرقه در موضوعات غیر آموزشی بسیار کم است.</w:t>
      </w:r>
    </w:p>
    <w:p w:rsidR="00107800" w:rsidRDefault="00192003" w:rsidP="004C04A5">
      <w:pPr>
        <w:pStyle w:val="ListParagraph"/>
        <w:bidi/>
        <w:spacing w:line="360" w:lineRule="auto"/>
        <w:ind w:left="90" w:firstLine="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اصول انتخاب:</w:t>
      </w:r>
    </w:p>
    <w:p w:rsidR="00192003" w:rsidRDefault="00192003" w:rsidP="00192003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کمیته انتخاب منابع کتابخانه متشکل از رئیس بیمارستان و معاون آموزشی و نماینده گروه های آموزشی و تخصصی زنان، نوزادان، مامایی، پرستاری،  بیهوشی، </w:t>
      </w:r>
      <w:r w:rsidR="008B69F8">
        <w:rPr>
          <w:rFonts w:cs="B Nazanin" w:hint="cs"/>
          <w:sz w:val="20"/>
          <w:rtl/>
          <w:lang w:bidi="fa-IR"/>
        </w:rPr>
        <w:t>داخلی،آزمایشگاه و همچنین نماینده رزیدنت های زنان و مسئول کتابخانه می باشد.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کتابها بر حسب الویت بندی نیازهای آموزشی و پژوهشی بیمارستان، روز آمدی و اعتبار علمی، شهرت مولف و ناشر و قضاوت اعضای هیئت علمی و کتابدار با توجه به لیست پیشنهادی دانشجویان و اساتید در طول سال تحصیلی و بودجه اختصاص داده شده تهیه می گردد. 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 w:rsidRPr="008B69F8">
        <w:rPr>
          <w:rFonts w:hint="cs"/>
          <w:sz w:val="20"/>
          <w:rtl/>
          <w:lang w:bidi="fa-IR"/>
        </w:rPr>
        <w:t>هدایا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در مورد کتب اهدایی کتابدار موظف است قبل از قبول این منابع به دقت آنها را مورد بررسی قرار داده و منابع مورد استفاده مراجعه کنندگان را انتخاب کند و سایر منابع را به کتابخانه های دیگر بسته به موضوعاتی که پوشش می دهند ارسال کند.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محدودیت: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با توجه به تخصصی بودن کتابخانه بیمارستان موارد عمومی و فرهنگی و مذهبی که با برنامه های آموزشی مرتبط نیستند به تعداد اندکی بسته به میزان بودجه و فضای کتابخانه تهیه خواهد شد. </w:t>
      </w:r>
    </w:p>
    <w:p w:rsidR="008B69F8" w:rsidRDefault="008B69F8" w:rsidP="008B69F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حفاظت و نگهداری:</w:t>
      </w:r>
    </w:p>
    <w:p w:rsidR="008B69F8" w:rsidRPr="008B69F8" w:rsidRDefault="008B69F8" w:rsidP="008B69F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کتابخانه با توجه به امکانات موجود جهت ایمنی مجموعه کپسول آتشنشانی نصب کرده است.</w:t>
      </w:r>
    </w:p>
    <w:p w:rsidR="00192003" w:rsidRPr="00192003" w:rsidRDefault="00192003" w:rsidP="00192003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tbl>
      <w:tblPr>
        <w:tblStyle w:val="TableGrid"/>
        <w:bidiVisual/>
        <w:tblW w:w="0" w:type="auto"/>
        <w:tblInd w:w="1548" w:type="dxa"/>
        <w:tblLook w:val="04A0" w:firstRow="1" w:lastRow="0" w:firstColumn="1" w:lastColumn="0" w:noHBand="0" w:noVBand="1"/>
      </w:tblPr>
      <w:tblGrid>
        <w:gridCol w:w="3420"/>
        <w:gridCol w:w="3510"/>
      </w:tblGrid>
      <w:tr w:rsidR="00126B4F" w:rsidTr="00B56CF1">
        <w:trPr>
          <w:trHeight w:val="71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6B4F" w:rsidRPr="00126B4F" w:rsidRDefault="00126B4F" w:rsidP="00126B4F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rtl/>
                <w:lang w:bidi="fa-IR"/>
              </w:rPr>
            </w:pPr>
            <w:r w:rsidRPr="00126B4F">
              <w:rPr>
                <w:rFonts w:hint="cs"/>
                <w:sz w:val="20"/>
                <w:rtl/>
                <w:lang w:bidi="fa-IR"/>
              </w:rPr>
              <w:t>مسئول کتابخانه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6B4F" w:rsidRPr="00126B4F" w:rsidRDefault="00126B4F" w:rsidP="00126B4F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rtl/>
                <w:lang w:bidi="fa-IR"/>
              </w:rPr>
            </w:pPr>
            <w:r w:rsidRPr="00126B4F">
              <w:rPr>
                <w:rFonts w:hint="cs"/>
                <w:sz w:val="20"/>
                <w:rtl/>
                <w:lang w:bidi="fa-IR"/>
              </w:rPr>
              <w:t>معاون آموزشی مرکز</w:t>
            </w:r>
          </w:p>
        </w:tc>
      </w:tr>
      <w:tr w:rsidR="00126B4F" w:rsidTr="00B56CF1">
        <w:trPr>
          <w:trHeight w:val="1544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6B4F" w:rsidRPr="00126B4F" w:rsidRDefault="00126B4F" w:rsidP="006D413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26B4F">
              <w:rPr>
                <w:rFonts w:cs="B Nazanin" w:hint="cs"/>
                <w:szCs w:val="24"/>
                <w:rtl/>
                <w:lang w:bidi="fa-IR"/>
              </w:rPr>
              <w:t>مرضیه السادات م</w:t>
            </w:r>
            <w:r w:rsidR="006D4137">
              <w:rPr>
                <w:rFonts w:cs="B Nazanin" w:hint="cs"/>
                <w:szCs w:val="24"/>
                <w:rtl/>
                <w:lang w:bidi="fa-IR"/>
              </w:rPr>
              <w:t>ح</w:t>
            </w:r>
            <w:r w:rsidRPr="00126B4F">
              <w:rPr>
                <w:rFonts w:cs="B Nazanin" w:hint="cs"/>
                <w:szCs w:val="24"/>
                <w:rtl/>
                <w:lang w:bidi="fa-IR"/>
              </w:rPr>
              <w:t>مودزاده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6B4F" w:rsidRPr="00126B4F" w:rsidRDefault="00126B4F" w:rsidP="006D4137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26B4F"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6D4137">
              <w:rPr>
                <w:rFonts w:cs="B Nazanin" w:hint="cs"/>
                <w:szCs w:val="24"/>
                <w:rtl/>
                <w:lang w:bidi="fa-IR"/>
              </w:rPr>
              <w:t xml:space="preserve">مینا عطائی </w:t>
            </w:r>
            <w:bookmarkStart w:id="0" w:name="_GoBack"/>
            <w:bookmarkEnd w:id="0"/>
          </w:p>
        </w:tc>
      </w:tr>
    </w:tbl>
    <w:p w:rsidR="00192003" w:rsidRPr="00192003" w:rsidRDefault="00192003" w:rsidP="00192003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192003" w:rsidRDefault="00192003" w:rsidP="00192003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902BE7" w:rsidRPr="00902BE7" w:rsidRDefault="00902BE7" w:rsidP="00902BE7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902BE7" w:rsidRDefault="00902BE7" w:rsidP="00902BE7">
      <w:pPr>
        <w:pStyle w:val="ListParagraph"/>
        <w:bidi/>
        <w:spacing w:line="360" w:lineRule="auto"/>
        <w:ind w:left="90"/>
        <w:rPr>
          <w:rFonts w:cs="B Nazanin"/>
          <w:szCs w:val="24"/>
          <w:rtl/>
        </w:rPr>
      </w:pPr>
    </w:p>
    <w:sectPr w:rsidR="00902BE7" w:rsidSect="0019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F7" w:rsidRDefault="00FE7CF7" w:rsidP="000C324D">
      <w:pPr>
        <w:spacing w:after="0" w:line="240" w:lineRule="auto"/>
      </w:pPr>
      <w:r>
        <w:separator/>
      </w:r>
    </w:p>
  </w:endnote>
  <w:endnote w:type="continuationSeparator" w:id="0">
    <w:p w:rsidR="00FE7CF7" w:rsidRDefault="00FE7CF7" w:rsidP="000C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F7" w:rsidRDefault="00FE7CF7" w:rsidP="000C324D">
      <w:pPr>
        <w:spacing w:after="0" w:line="240" w:lineRule="auto"/>
      </w:pPr>
      <w:r>
        <w:separator/>
      </w:r>
    </w:p>
  </w:footnote>
  <w:footnote w:type="continuationSeparator" w:id="0">
    <w:p w:rsidR="00FE7CF7" w:rsidRDefault="00FE7CF7" w:rsidP="000C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 w:rsidP="000C324D">
    <w:pPr>
      <w:pStyle w:val="Header"/>
      <w:jc w:val="right"/>
    </w:pPr>
    <w:r>
      <w:rPr>
        <w:noProof/>
        <w:lang w:bidi="fa-IR"/>
      </w:rPr>
      <w:drawing>
        <wp:inline distT="0" distB="0" distL="0" distR="0">
          <wp:extent cx="1579091" cy="829066"/>
          <wp:effectExtent l="19050" t="0" r="2059" b="0"/>
          <wp:docPr id="1" name="Picture 1" descr="C:\Users\app7\Desktop\Logo Kamali Hosp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7\Desktop\Logo Kamali Hosp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031" cy="83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4D" w:rsidRDefault="000C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9C"/>
    <w:multiLevelType w:val="hybridMultilevel"/>
    <w:tmpl w:val="36D26254"/>
    <w:lvl w:ilvl="0" w:tplc="5F6402C2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25D8"/>
    <w:multiLevelType w:val="hybridMultilevel"/>
    <w:tmpl w:val="FB627598"/>
    <w:lvl w:ilvl="0" w:tplc="A30A2C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E9"/>
    <w:rsid w:val="000C324D"/>
    <w:rsid w:val="000E6C10"/>
    <w:rsid w:val="00107800"/>
    <w:rsid w:val="00126B4F"/>
    <w:rsid w:val="00192003"/>
    <w:rsid w:val="003929A6"/>
    <w:rsid w:val="003A0B64"/>
    <w:rsid w:val="00431989"/>
    <w:rsid w:val="004671BE"/>
    <w:rsid w:val="004C04A5"/>
    <w:rsid w:val="006C47CA"/>
    <w:rsid w:val="006D4137"/>
    <w:rsid w:val="00747AAB"/>
    <w:rsid w:val="008421E7"/>
    <w:rsid w:val="008B69F8"/>
    <w:rsid w:val="00902BE7"/>
    <w:rsid w:val="00A53436"/>
    <w:rsid w:val="00B433E9"/>
    <w:rsid w:val="00B56CF1"/>
    <w:rsid w:val="00D57B3A"/>
    <w:rsid w:val="00D67C55"/>
    <w:rsid w:val="00F23DDE"/>
    <w:rsid w:val="00F445CE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26B8D5"/>
  <w15:docId w15:val="{9A0BC49E-0AAF-4BCC-B8E5-2490775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Titr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7CA"/>
    <w:rPr>
      <w:b/>
      <w:bCs/>
    </w:rPr>
  </w:style>
  <w:style w:type="paragraph" w:styleId="ListParagraph">
    <w:name w:val="List Paragraph"/>
    <w:basedOn w:val="Normal"/>
    <w:uiPriority w:val="34"/>
    <w:qFormat/>
    <w:rsid w:val="006C47CA"/>
    <w:pPr>
      <w:ind w:left="720"/>
      <w:contextualSpacing/>
    </w:pPr>
  </w:style>
  <w:style w:type="table" w:styleId="TableGrid">
    <w:name w:val="Table Grid"/>
    <w:basedOn w:val="TableNormal"/>
    <w:uiPriority w:val="59"/>
    <w:rsid w:val="0012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C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24D"/>
  </w:style>
  <w:style w:type="paragraph" w:styleId="Footer">
    <w:name w:val="footer"/>
    <w:basedOn w:val="Normal"/>
    <w:link w:val="FooterChar"/>
    <w:uiPriority w:val="99"/>
    <w:semiHidden/>
    <w:unhideWhenUsed/>
    <w:rsid w:val="000C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24D"/>
  </w:style>
  <w:style w:type="paragraph" w:styleId="BalloonText">
    <w:name w:val="Balloon Text"/>
    <w:basedOn w:val="Normal"/>
    <w:link w:val="BalloonTextChar"/>
    <w:uiPriority w:val="99"/>
    <w:semiHidden/>
    <w:unhideWhenUsed/>
    <w:rsid w:val="000C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10</cp:revision>
  <dcterms:created xsi:type="dcterms:W3CDTF">2022-04-05T09:06:00Z</dcterms:created>
  <dcterms:modified xsi:type="dcterms:W3CDTF">2024-09-10T05:20:00Z</dcterms:modified>
</cp:coreProperties>
</file>